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color w:val="333333"/>
          <w:sz w:val="36"/>
          <w:szCs w:val="36"/>
          <w:shd w:val="clear" w:color="auto" w:fill="FFFFFF"/>
        </w:rPr>
        <w:t>实验室安全教育内容</w:t>
      </w:r>
    </w:p>
    <w:p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、进入实验室前，应进行安全教育，严格遵守实验室各项规章制度和仪器设备操作规程，学生要在实验教师指导下进行实验。</w:t>
      </w:r>
    </w:p>
    <w:p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、实验室内禁止吸烟、进食，禁止放置与实验无关的物品。不得在实验室内追逐、打闹。</w:t>
      </w:r>
    </w:p>
    <w:p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、实验过程中保持桌面和地板的清洁和整齐，与正在进行的实验无关的药品、仪器和杂物等不要放在实验台上。</w:t>
      </w:r>
    </w:p>
    <w:p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、实验室内不乱接乱拉电线，不在一个电源插座上通过转换头连接过多的电器，电器插座不能置于潮湿有水的地方，湿手、湿布不能接触电器。</w:t>
      </w:r>
    </w:p>
    <w:p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、实验室内</w:t>
      </w:r>
      <w:r>
        <w:rPr>
          <w:rFonts w:hint="eastAsia" w:ascii="宋体" w:hAnsi="宋体" w:cs="宋体"/>
          <w:color w:val="231F20"/>
          <w:kern w:val="0"/>
          <w:sz w:val="28"/>
          <w:szCs w:val="28"/>
        </w:rPr>
        <w:t>水龙头、阀门要做到不滴、不漏、不冒、不放任自流，有水溢出要及时处理，以防渗漏。实验室废液要按规定分类处置，不可随意倾倒入下水道，污染水资源。</w:t>
      </w:r>
    </w:p>
    <w:p>
      <w:pPr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、实验过程中要特别注意安全问题。实验中涉及到高压、易燃、易爆、腐蚀化学品、放射性同位素源等，都要格外小心。出现异常情况立即报告指导教师处理，防止出现意外事故。</w:t>
      </w:r>
    </w:p>
    <w:p>
      <w:pPr>
        <w:pStyle w:val="2"/>
        <w:widowControl/>
        <w:shd w:val="clear" w:color="auto" w:fill="FFFFFF"/>
        <w:spacing w:beforeAutospacing="0" w:after="150" w:afterAutospacing="0" w:line="315" w:lineRule="atLeast"/>
        <w:rPr>
          <w:rFonts w:ascii="宋体" w:cs="宋体"/>
          <w:kern w:val="2"/>
          <w:sz w:val="28"/>
          <w:szCs w:val="28"/>
        </w:rPr>
      </w:pPr>
      <w:r>
        <w:rPr>
          <w:rFonts w:ascii="宋体" w:hAnsi="宋体" w:cs="宋体"/>
          <w:kern w:val="2"/>
          <w:sz w:val="28"/>
          <w:szCs w:val="28"/>
        </w:rPr>
        <w:t>7</w:t>
      </w:r>
      <w:r>
        <w:rPr>
          <w:rFonts w:hint="eastAsia" w:ascii="宋体" w:hAnsi="宋体" w:cs="宋体"/>
          <w:kern w:val="2"/>
          <w:sz w:val="28"/>
          <w:szCs w:val="28"/>
        </w:rPr>
        <w:t>、实验完毕，实验数据经指导教师签字认可后，关闭水源、电源、气源，及时清理实验台桌，将仪器设备整理归位，经指导教师同意，方可离开实验室。</w:t>
      </w:r>
    </w:p>
    <w:p>
      <w:pPr>
        <w:rPr>
          <w:rFonts w:ascii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20F84"/>
    <w:rsid w:val="47E20F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2019-09-04T05:20:00Z</dcterms:created>
  <dc:creator>Administrator</dc:creator>
  <cp:lastModifiedBy>Administrator</cp:lastModifiedBy>
  <dcterms:modified xsi:type="dcterms:W3CDTF">2019-09-04T05:20:44Z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